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a5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Информация о реализуемых адаптированных дополнительных общеобразовательных общеразвивающих программах</w:t>
      </w:r>
    </w:p>
    <w:p>
      <w:pPr>
        <w:pStyle w:val="a5"/>
        <w:jc w:val="both"/>
        <w:rPr>
          <w:i/>
          <w:sz w:val="24"/>
          <w:szCs w:val="24"/>
          <w:highlight w:val="yellow"/>
          <w:lang w:eastAsia="ru-RU"/>
        </w:rPr>
      </w:pPr>
    </w:p>
    <w:tbl>
      <w:tblPr>
        <w:tblW w:w="160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985"/>
        <w:gridCol w:w="1701"/>
        <w:gridCol w:w="1701"/>
        <w:gridCol w:w="1559"/>
        <w:gridCol w:w="1559"/>
        <w:gridCol w:w="1418"/>
        <w:gridCol w:w="1276"/>
        <w:gridCol w:w="2126"/>
        <w:gridCol w:w="2014"/>
      </w:tblGrid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985" w:type="dxa"/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программы</w:t>
            </w:r>
          </w:p>
        </w:tc>
        <w:tc>
          <w:tcPr>
            <w:tcW w:w="1701" w:type="dxa"/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Автор программы</w:t>
            </w:r>
          </w:p>
        </w:tc>
        <w:tc>
          <w:tcPr>
            <w:tcW w:w="1701" w:type="dxa"/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Кем реализуется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Формы обучения по программе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обучения по программе (лет)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 обучения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учащихся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Практика, предусмотренная программой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электронного обучения</w:t>
            </w:r>
          </w:p>
        </w:tc>
      </w:tr>
      <w:tr>
        <w:trPr>
          <w:cantSplit/>
          <w:trHeight w:val="567"/>
        </w:trPr>
        <w:tc>
          <w:tcPr>
            <w:tcW w:w="16048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Социально-гуманитарная направленность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знаний и творчества»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Аппликация Конструирование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«Занимательная логика»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работ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«Декоративно-прикладное искусство»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Корсакова И.В.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Корсакова И.В.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Декоративное рисование; лепка; аппликация; оригами; выжигание; техническое моделирование; работа с глиной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«Оригами»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 из бумаги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«Мир прекрасного»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работ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«Рукоделие. Терапия творчеством»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поделок (лоскутное шитье, пошив мягких игрушек, аппликация из ткани)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«Швейная мастерская»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изделий с помощью шитья на швейной машинке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«Волшебный мир компьютера»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Климовских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Я.О.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11-18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на компьютере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>
        <w:trPr>
          <w:cantSplit/>
          <w:trHeight w:val="567"/>
        </w:trPr>
        <w:tc>
          <w:tcPr>
            <w:tcW w:w="16048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Физкультурно-спортивная направленность</w:t>
            </w:r>
          </w:p>
        </w:tc>
      </w:tr>
      <w:tr>
        <w:trPr>
          <w:cantSplit/>
          <w:trHeight w:val="170"/>
        </w:trPr>
        <w:tc>
          <w:tcPr>
            <w:tcW w:w="709" w:type="dxa"/>
            <w:vAlign w:val="center"/>
          </w:tcPr>
          <w:p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«Общая физическая подготовка»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Л.В.</w:t>
            </w:r>
          </w:p>
        </w:tc>
        <w:tc>
          <w:tcPr>
            <w:tcW w:w="170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Л.В.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индивидуальная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усский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9-16 лет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упражнения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>
      <w:pPr>
        <w:pStyle w:val="a5"/>
        <w:jc w:val="center"/>
      </w:pPr>
    </w:p>
    <w:sectPr>
      <w:pgSz w:w="16838" w:h="11906" w:orient="landscape"/>
      <w:pgMar w:top="993" w:right="720" w:bottom="1135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90D85"/>
    <w:multiLevelType w:val="hybridMultilevel"/>
    <w:tmpl w:val="CB760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93C6C"/>
    <w:multiLevelType w:val="hybridMultilevel"/>
    <w:tmpl w:val="45900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4F12C5-B226-4185-ABE1-C82A8C77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pPr>
      <w:ind w:left="720" w:hanging="57"/>
      <w:contextualSpacing/>
      <w:jc w:val="both"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99"/>
    <w:qFormat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6">
    <w:name w:val="Без интервала Знак"/>
    <w:link w:val="a5"/>
    <w:uiPriority w:val="99"/>
    <w:rPr>
      <w:rFonts w:ascii="Times New Roman" w:eastAsia="Calibri" w:hAnsi="Times New Roman" w:cs="Times New Roman"/>
      <w:sz w:val="28"/>
    </w:rPr>
  </w:style>
  <w:style w:type="character" w:customStyle="1" w:styleId="a4">
    <w:name w:val="Абзац списка Знак"/>
    <w:link w:val="a3"/>
    <w:uiPriority w:val="3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</dc:creator>
  <cp:lastModifiedBy>Катерина</cp:lastModifiedBy>
  <cp:revision>15</cp:revision>
  <cp:lastPrinted>2025-10-02T12:38:00Z</cp:lastPrinted>
  <dcterms:created xsi:type="dcterms:W3CDTF">2024-01-18T06:52:00Z</dcterms:created>
  <dcterms:modified xsi:type="dcterms:W3CDTF">2025-10-02T12:38:00Z</dcterms:modified>
</cp:coreProperties>
</file>